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3397"/>
        <w:gridCol w:w="4241"/>
      </w:tblGrid>
      <w:tr w:rsidR="00E84D4D" w:rsidRPr="001D0F1D" w:rsidTr="00E24563">
        <w:tc>
          <w:tcPr>
            <w:tcW w:w="1980" w:type="dxa"/>
          </w:tcPr>
          <w:p w:rsidR="00E84D4D" w:rsidRPr="001D0F1D" w:rsidRDefault="00E84D4D" w:rsidP="00E2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501" w:type="dxa"/>
          </w:tcPr>
          <w:p w:rsidR="00E84D4D" w:rsidRPr="001D0F1D" w:rsidRDefault="00E84D4D" w:rsidP="00E24563">
            <w:pPr>
              <w:tabs>
                <w:tab w:val="left" w:pos="26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Объект и предмет исследования</w:t>
            </w:r>
          </w:p>
        </w:tc>
        <w:tc>
          <w:tcPr>
            <w:tcW w:w="4373" w:type="dxa"/>
          </w:tcPr>
          <w:p w:rsidR="00E84D4D" w:rsidRPr="001D0F1D" w:rsidRDefault="00E84D4D" w:rsidP="00E2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предлагаемой </w:t>
            </w:r>
            <w:proofErr w:type="gramStart"/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методики анализа формирования финансовых результатов деятельности организации</w:t>
            </w:r>
            <w:proofErr w:type="gramEnd"/>
          </w:p>
        </w:tc>
      </w:tr>
      <w:tr w:rsidR="00E84D4D" w:rsidRPr="001D0F1D" w:rsidTr="00E24563">
        <w:tc>
          <w:tcPr>
            <w:tcW w:w="1980" w:type="dxa"/>
          </w:tcPr>
          <w:p w:rsidR="00E84D4D" w:rsidRPr="001D0F1D" w:rsidRDefault="00E84D4D" w:rsidP="00E84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D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Т.В. </w:t>
            </w:r>
          </w:p>
        </w:tc>
        <w:tc>
          <w:tcPr>
            <w:tcW w:w="3501" w:type="dxa"/>
          </w:tcPr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предприятие (организация)</w:t>
            </w:r>
          </w:p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структура и состав финансовых результатов</w:t>
            </w:r>
          </w:p>
        </w:tc>
        <w:tc>
          <w:tcPr>
            <w:tcW w:w="4373" w:type="dxa"/>
          </w:tcPr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рассматриваются показатели движения¸ состава и структуры финансовых результатов</w:t>
            </w:r>
          </w:p>
        </w:tc>
      </w:tr>
      <w:tr w:rsidR="00E84D4D" w:rsidRPr="001D0F1D" w:rsidTr="00E24563">
        <w:tc>
          <w:tcPr>
            <w:tcW w:w="1980" w:type="dxa"/>
          </w:tcPr>
          <w:p w:rsidR="00E84D4D" w:rsidRPr="001D0F1D" w:rsidRDefault="00E84D4D" w:rsidP="00E84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Сигидов</w:t>
            </w:r>
            <w:proofErr w:type="spellEnd"/>
            <w:r w:rsidRPr="001D0F1D">
              <w:rPr>
                <w:rFonts w:ascii="Times New Roman" w:hAnsi="Times New Roman" w:cs="Times New Roman"/>
                <w:sz w:val="24"/>
                <w:szCs w:val="24"/>
              </w:rPr>
              <w:t xml:space="preserve"> Ю.И. </w:t>
            </w:r>
          </w:p>
        </w:tc>
        <w:tc>
          <w:tcPr>
            <w:tcW w:w="3501" w:type="dxa"/>
          </w:tcPr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исследования: доходы и расходы организации</w:t>
            </w:r>
          </w:p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состав и источники формирования финансовых результатов деятельности организации</w:t>
            </w:r>
          </w:p>
        </w:tc>
        <w:tc>
          <w:tcPr>
            <w:tcW w:w="4373" w:type="dxa"/>
          </w:tcPr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 методика построена на анализе системы формирования финансовых результатов деятельности компании, с учетом влияния учетной </w:t>
            </w:r>
            <w:proofErr w:type="gramStart"/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на</w:t>
            </w:r>
            <w:proofErr w:type="gramEnd"/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финансовые результаты</w:t>
            </w:r>
          </w:p>
        </w:tc>
      </w:tr>
      <w:tr w:rsidR="00E84D4D" w:rsidRPr="001D0F1D" w:rsidTr="00E24563">
        <w:tc>
          <w:tcPr>
            <w:tcW w:w="1980" w:type="dxa"/>
          </w:tcPr>
          <w:p w:rsidR="00E84D4D" w:rsidRPr="001D0F1D" w:rsidRDefault="00E84D4D" w:rsidP="00E84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D">
              <w:rPr>
                <w:rFonts w:ascii="Times New Roman" w:hAnsi="Times New Roman" w:cs="Times New Roman"/>
                <w:sz w:val="24"/>
                <w:szCs w:val="24"/>
              </w:rPr>
              <w:t xml:space="preserve">Грибов В.Д., Грузинов В.П. </w:t>
            </w:r>
          </w:p>
        </w:tc>
        <w:tc>
          <w:tcPr>
            <w:tcW w:w="3501" w:type="dxa"/>
          </w:tcPr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организация</w:t>
            </w:r>
          </w:p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состав, структура и показатели движения финансовых результатов</w:t>
            </w:r>
          </w:p>
        </w:tc>
        <w:tc>
          <w:tcPr>
            <w:tcW w:w="4373" w:type="dxa"/>
          </w:tcPr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используются методы статистического анализа: темпы роста, темпы прироста, отклонение, удельный вес.</w:t>
            </w:r>
          </w:p>
        </w:tc>
      </w:tr>
      <w:tr w:rsidR="00E84D4D" w:rsidRPr="001D0F1D" w:rsidTr="00E24563">
        <w:tc>
          <w:tcPr>
            <w:tcW w:w="1980" w:type="dxa"/>
          </w:tcPr>
          <w:p w:rsidR="00E84D4D" w:rsidRPr="001D0F1D" w:rsidRDefault="00E84D4D" w:rsidP="00E84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D">
              <w:rPr>
                <w:rFonts w:ascii="Times New Roman" w:hAnsi="Times New Roman" w:cs="Times New Roman"/>
                <w:sz w:val="24"/>
                <w:szCs w:val="24"/>
              </w:rPr>
              <w:t xml:space="preserve">Канке А.А., Кошевая И.П. </w:t>
            </w:r>
          </w:p>
        </w:tc>
        <w:tc>
          <w:tcPr>
            <w:tcW w:w="3501" w:type="dxa"/>
          </w:tcPr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состав, структура и динамика финансовых результатов</w:t>
            </w:r>
          </w:p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факторы, влияющие на величину финансовых результатов</w:t>
            </w:r>
          </w:p>
        </w:tc>
        <w:tc>
          <w:tcPr>
            <w:tcW w:w="4373" w:type="dxa"/>
          </w:tcPr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методика направлена на анализ факторов, влияющих на величину валового дохода, прибыли от продаж и чистой прибыли компании. Так же используется система показателей рентабельности.</w:t>
            </w:r>
          </w:p>
        </w:tc>
      </w:tr>
      <w:tr w:rsidR="00E84D4D" w:rsidRPr="001D0F1D" w:rsidTr="00E24563">
        <w:tc>
          <w:tcPr>
            <w:tcW w:w="1980" w:type="dxa"/>
          </w:tcPr>
          <w:p w:rsidR="00E84D4D" w:rsidRPr="001D0F1D" w:rsidRDefault="00E84D4D" w:rsidP="00E84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1D0F1D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bookmarkStart w:id="0" w:name="_GoBack"/>
            <w:bookmarkEnd w:id="0"/>
          </w:p>
        </w:tc>
        <w:tc>
          <w:tcPr>
            <w:tcW w:w="3501" w:type="dxa"/>
          </w:tcPr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организация, предприятие, компания</w:t>
            </w:r>
          </w:p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Источники формирования и направления распределения финансовых результатов</w:t>
            </w:r>
          </w:p>
        </w:tc>
        <w:tc>
          <w:tcPr>
            <w:tcW w:w="4373" w:type="dxa"/>
          </w:tcPr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комплексный подход  к анализу финансовых результатов:</w:t>
            </w:r>
          </w:p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источников формирования финансовых результатов;</w:t>
            </w:r>
          </w:p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динамика изменения финансовых результатов во времени;</w:t>
            </w:r>
          </w:p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структуры источников формирования финансовых результаты;</w:t>
            </w:r>
          </w:p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влияния различных факторов на финансовые результаты;</w:t>
            </w:r>
          </w:p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показателей рентабельности.</w:t>
            </w:r>
          </w:p>
          <w:p w:rsidR="00E84D4D" w:rsidRPr="001D0F1D" w:rsidRDefault="00E84D4D" w:rsidP="00E2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376" w:rsidRPr="00E84D4D" w:rsidRDefault="00F94376" w:rsidP="00E84D4D"/>
    <w:sectPr w:rsidR="00F94376" w:rsidRPr="00E8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5"/>
    <w:rsid w:val="00020701"/>
    <w:rsid w:val="004B62A5"/>
    <w:rsid w:val="007E36A5"/>
    <w:rsid w:val="00927B81"/>
    <w:rsid w:val="00E84D4D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2019-12-17T04:54:00Z</dcterms:created>
  <dcterms:modified xsi:type="dcterms:W3CDTF">2019-12-17T05:31:00Z</dcterms:modified>
</cp:coreProperties>
</file>