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726"/>
        <w:gridCol w:w="2331"/>
        <w:gridCol w:w="2353"/>
      </w:tblGrid>
      <w:tr w:rsidR="000C06F3" w:rsidTr="00891FF3">
        <w:tc>
          <w:tcPr>
            <w:tcW w:w="2161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Автор, методика</w:t>
            </w:r>
          </w:p>
        </w:tc>
        <w:tc>
          <w:tcPr>
            <w:tcW w:w="2813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Сущность методики</w:t>
            </w:r>
          </w:p>
        </w:tc>
        <w:tc>
          <w:tcPr>
            <w:tcW w:w="2438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Преимущества</w:t>
            </w:r>
          </w:p>
        </w:tc>
        <w:tc>
          <w:tcPr>
            <w:tcW w:w="2442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0C06F3" w:rsidTr="00891FF3">
        <w:tc>
          <w:tcPr>
            <w:tcW w:w="2161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факторная Z-</w:t>
            </w:r>
          </w:p>
          <w:p w:rsidR="000C06F3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Э. Альт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мана</w:t>
            </w:r>
          </w:p>
        </w:tc>
        <w:tc>
          <w:tcPr>
            <w:tcW w:w="2813" w:type="dxa"/>
          </w:tcPr>
          <w:p w:rsidR="000C06F3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остроена</w:t>
            </w:r>
            <w:proofErr w:type="gramEnd"/>
            <w:r w:rsidRPr="0073450D">
              <w:rPr>
                <w:rFonts w:ascii="Times New Roman" w:hAnsi="Times New Roman"/>
                <w:sz w:val="24"/>
                <w:szCs w:val="24"/>
              </w:rPr>
              <w:t xml:space="preserve"> на определении влияния таких факторов, как коэффициент текущей ликвидности и удельный вес заемных средств в пассиве баланса компании</w:t>
            </w:r>
          </w:p>
        </w:tc>
        <w:tc>
          <w:tcPr>
            <w:tcW w:w="2438" w:type="dxa"/>
          </w:tcPr>
          <w:p w:rsidR="000C06F3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Простота расчетов, возможность применения в Российской практике</w:t>
            </w:r>
          </w:p>
        </w:tc>
        <w:tc>
          <w:tcPr>
            <w:tcW w:w="2442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учитывает отрас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левой специфики.</w:t>
            </w:r>
          </w:p>
          <w:p w:rsidR="000C06F3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мнение различных ученных, что двух факторов не достаточно для полной оценки ситуации</w:t>
            </w:r>
          </w:p>
        </w:tc>
      </w:tr>
      <w:tr w:rsidR="000C06F3" w:rsidRPr="0073450D" w:rsidTr="00891FF3">
        <w:tc>
          <w:tcPr>
            <w:tcW w:w="2161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Пятифакторная Z-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Э. Альт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 xml:space="preserve">мана </w:t>
            </w:r>
          </w:p>
        </w:tc>
        <w:tc>
          <w:tcPr>
            <w:tcW w:w="2813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показателях отноше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ния собственного оборотного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капитала, нераспределенной прибыли, прибыли до уплаты про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центов, выручки к сумме активов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баланса, стоимости собственного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капитала к заемному капиталу.</w:t>
            </w:r>
          </w:p>
        </w:tc>
        <w:tc>
          <w:tcPr>
            <w:tcW w:w="2438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экономиче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ский потенциал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и результаты его хозяйственной деятельности</w:t>
            </w:r>
          </w:p>
        </w:tc>
        <w:tc>
          <w:tcPr>
            <w:tcW w:w="2442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 xml:space="preserve">Данная модель </w:t>
            </w:r>
            <w:proofErr w:type="gramStart"/>
            <w:r w:rsidRPr="0073450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345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меняется при условии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рынка ценных бумаг. Не учи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тывает отраслевой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региональной специфики</w:t>
            </w:r>
          </w:p>
        </w:tc>
      </w:tr>
      <w:tr w:rsidR="000C06F3" w:rsidRPr="0073450D" w:rsidTr="00891FF3">
        <w:tc>
          <w:tcPr>
            <w:tcW w:w="2161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Четырехфакторная прогнозная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Р. Таффле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813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прогнозе платеже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способности, в расчет положены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показатели отношения прибыли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краткосрочным обязательствам,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отношения оборотных активов,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краткосрочных обязательств, вы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ручки к сумме активов. Данный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метод включает в себя измерение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прибыльности, соответствия обо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ротного капитала, финансовый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риск и ликвидность.</w:t>
            </w:r>
          </w:p>
        </w:tc>
        <w:tc>
          <w:tcPr>
            <w:tcW w:w="2438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Воспроизводит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точную картину финансово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 xml:space="preserve">го состояния предприятия </w:t>
            </w:r>
            <w:proofErr w:type="gramStart"/>
            <w:r w:rsidRPr="007345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50D">
              <w:rPr>
                <w:rFonts w:ascii="Times New Roman" w:hAnsi="Times New Roman"/>
                <w:sz w:val="24"/>
                <w:szCs w:val="24"/>
              </w:rPr>
              <w:t>будущем</w:t>
            </w:r>
            <w:proofErr w:type="gramEnd"/>
            <w:r w:rsidRPr="0073450D">
              <w:rPr>
                <w:rFonts w:ascii="Times New Roman" w:hAnsi="Times New Roman"/>
                <w:sz w:val="24"/>
                <w:szCs w:val="24"/>
              </w:rPr>
              <w:t>. Простота расчета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коэффициентов. Способ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 xml:space="preserve">ность сочетать </w:t>
            </w:r>
            <w:proofErr w:type="gramStart"/>
            <w:r w:rsidRPr="0073450D"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gramEnd"/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отчета о финансовых результатах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 xml:space="preserve"> и баланса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единой системе оценки</w:t>
            </w:r>
          </w:p>
        </w:tc>
        <w:tc>
          <w:tcPr>
            <w:tcW w:w="2442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учитывает отрас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левой специфики.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Узкая область при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менения, только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акционерных об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ществ.</w:t>
            </w:r>
          </w:p>
        </w:tc>
      </w:tr>
      <w:tr w:rsidR="000C06F3" w:rsidRPr="0073450D" w:rsidTr="00891FF3">
        <w:tc>
          <w:tcPr>
            <w:tcW w:w="2161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Четырехфактор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ная модель R Ир</w:t>
            </w:r>
            <w:r>
              <w:rPr>
                <w:rFonts w:ascii="Times New Roman" w:hAnsi="Times New Roman"/>
                <w:sz w:val="24"/>
                <w:szCs w:val="24"/>
              </w:rPr>
              <w:t>кутской государ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 xml:space="preserve">ственной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акаде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мии</w:t>
            </w:r>
          </w:p>
        </w:tc>
        <w:tc>
          <w:tcPr>
            <w:tcW w:w="2813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показателях отноше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ния собственного оборотного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капитала к активам,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чистой прибыли к собственному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капиталу, отношение выручки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активам, отношение чистой при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были к себестоимости продукции</w:t>
            </w:r>
          </w:p>
        </w:tc>
        <w:tc>
          <w:tcPr>
            <w:tcW w:w="2438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Все расчеты показателей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механизм разработки подробно описаны в источни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ке, что позволяет применять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методику на практике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эффективно. Разрабатывалась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основании российских статистических данных. Определяют вероятность наступления банкрот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ства в процентах</w:t>
            </w:r>
          </w:p>
        </w:tc>
        <w:tc>
          <w:tcPr>
            <w:tcW w:w="2442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 коэф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фициента К</w:t>
            </w:r>
            <w:proofErr w:type="gramStart"/>
            <w:r w:rsidRPr="0073450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3450D">
              <w:rPr>
                <w:rFonts w:ascii="Times New Roman" w:hAnsi="Times New Roman"/>
                <w:sz w:val="24"/>
                <w:szCs w:val="24"/>
              </w:rPr>
              <w:t xml:space="preserve"> (8,38)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основан на выборке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торговых предприя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тий. Узкая 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применения.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Прогнозирование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заметных признаках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кризисной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а не заранее</w:t>
            </w:r>
          </w:p>
        </w:tc>
      </w:tr>
      <w:tr w:rsidR="000C06F3" w:rsidRPr="0073450D" w:rsidTr="00891FF3">
        <w:tc>
          <w:tcPr>
            <w:tcW w:w="2161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 рейтинго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вой оценки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 xml:space="preserve">Р.С. </w:t>
            </w:r>
            <w:proofErr w:type="spellStart"/>
            <w:r w:rsidRPr="0073450D">
              <w:rPr>
                <w:rFonts w:ascii="Times New Roman" w:hAnsi="Times New Roman"/>
                <w:sz w:val="24"/>
                <w:szCs w:val="24"/>
              </w:rPr>
              <w:t>Сайфулина</w:t>
            </w:r>
            <w:proofErr w:type="spellEnd"/>
            <w:r w:rsidRPr="0073450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 xml:space="preserve">Г.Г. </w:t>
            </w:r>
            <w:proofErr w:type="spellStart"/>
            <w:r w:rsidRPr="0073450D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</w:p>
        </w:tc>
        <w:tc>
          <w:tcPr>
            <w:tcW w:w="2813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D">
              <w:rPr>
                <w:rFonts w:ascii="Times New Roman" w:hAnsi="Times New Roman"/>
                <w:sz w:val="24"/>
                <w:szCs w:val="24"/>
              </w:rPr>
              <w:t>Данный метод основан на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Альтмана с адаптацией к россий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ским условиям</w:t>
            </w:r>
          </w:p>
        </w:tc>
        <w:tc>
          <w:tcPr>
            <w:tcW w:w="2438" w:type="dxa"/>
          </w:tcPr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Простота и понятность данной модели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.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любой отрасли, адапта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ция к российским условиям.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 высокая точ</w:t>
            </w:r>
            <w:r w:rsidRPr="0073450D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442" w:type="dxa"/>
          </w:tcPr>
          <w:p w:rsidR="000C06F3" w:rsidRPr="00DC01D6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учитывается спе</w:t>
            </w:r>
            <w:r w:rsidRPr="00DC01D6">
              <w:rPr>
                <w:rFonts w:ascii="Times New Roman" w:hAnsi="Times New Roman"/>
                <w:sz w:val="24"/>
                <w:szCs w:val="24"/>
              </w:rPr>
              <w:t>цифика предприятия.</w:t>
            </w:r>
          </w:p>
          <w:p w:rsidR="000C06F3" w:rsidRPr="00DC01D6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D6">
              <w:rPr>
                <w:rFonts w:ascii="Times New Roman" w:hAnsi="Times New Roman"/>
                <w:sz w:val="24"/>
                <w:szCs w:val="24"/>
              </w:rPr>
              <w:t>Невозможность</w:t>
            </w:r>
          </w:p>
          <w:p w:rsidR="000C06F3" w:rsidRPr="00DC01D6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D6">
              <w:rPr>
                <w:rFonts w:ascii="Times New Roman" w:hAnsi="Times New Roman"/>
                <w:sz w:val="24"/>
                <w:szCs w:val="24"/>
              </w:rPr>
              <w:t>оценки причины</w:t>
            </w:r>
          </w:p>
          <w:p w:rsidR="000C06F3" w:rsidRPr="0073450D" w:rsidRDefault="000C06F3" w:rsidP="0089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D6">
              <w:rPr>
                <w:rFonts w:ascii="Times New Roman" w:hAnsi="Times New Roman"/>
                <w:sz w:val="24"/>
                <w:szCs w:val="24"/>
              </w:rPr>
              <w:t>банкротства.</w:t>
            </w:r>
          </w:p>
        </w:tc>
      </w:tr>
    </w:tbl>
    <w:p w:rsidR="00F94376" w:rsidRPr="000C06F3" w:rsidRDefault="00F94376" w:rsidP="000C06F3">
      <w:bookmarkStart w:id="0" w:name="_GoBack"/>
      <w:bookmarkEnd w:id="0"/>
    </w:p>
    <w:sectPr w:rsidR="00F94376" w:rsidRPr="000C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0A"/>
    <w:rsid w:val="00020701"/>
    <w:rsid w:val="000C06F3"/>
    <w:rsid w:val="0042380A"/>
    <w:rsid w:val="005D3B1A"/>
    <w:rsid w:val="007D62CC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2020-03-24T03:30:00Z</dcterms:created>
  <dcterms:modified xsi:type="dcterms:W3CDTF">2020-03-24T04:01:00Z</dcterms:modified>
</cp:coreProperties>
</file>